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right"/>
        <w:bidi w:val="1"/>
      </w:pPr>
      <w:r>
        <w:rPr>
          <w:rFonts w:ascii="Calibri" w:hAnsi="Calibri" w:eastAsia="Calibri" w:cs="Calibri"/>
          <w:b/>
          <w:sz w:val="32"/>
        </w:rPr>
        <w:t>טבלת חייבים — קובץ תרגיל</w:t>
      </w:r>
    </w:p>
    <w:p>
      <w:pPr>
        <w:spacing w:after="160" w:before="0"/>
        <w:jc w:val="right"/>
        <w:bidi w:val="1"/>
      </w:pPr>
      <w:r>
        <w:rPr>
          <w:rFonts w:ascii="Calibri" w:hAnsi="Calibri" w:eastAsia="Calibri" w:cs="Calibri"/>
          <w:b w:val="0"/>
          <w:sz w:val="22"/>
        </w:rPr>
        <w:t>קובץ דמה לתרגול. הנתונים אינם אמיתיים. תאריך הייחוס: 27.8.2026.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0"/>
        <w:gridCol w:w="1410"/>
        <w:gridCol w:w="1410"/>
        <w:gridCol w:w="1410"/>
        <w:gridCol w:w="1410"/>
        <w:gridCol w:w="1410"/>
        <w:gridCol w:w="1410"/>
      </w:tblGrid>
      <w:tr>
        <w:tc>
          <w:tcPr>
            <w:tcW w:type="dxa" w:w="1410"/>
            <w:shd w:fill="1F4E79" w:val="clear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/>
                <w:color w:val="FFFFFF"/>
                <w:sz w:val="20"/>
              </w:rPr>
              <w:t>מזהה</w:t>
            </w:r>
          </w:p>
        </w:tc>
        <w:tc>
          <w:tcPr>
            <w:tcW w:type="dxa" w:w="1410"/>
            <w:shd w:fill="1F4E79" w:val="clear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/>
                <w:color w:val="FFFFFF"/>
                <w:sz w:val="20"/>
              </w:rPr>
              <w:t>לקוח</w:t>
            </w:r>
          </w:p>
        </w:tc>
        <w:tc>
          <w:tcPr>
            <w:tcW w:type="dxa" w:w="1410"/>
            <w:shd w:fill="1F4E79" w:val="clear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/>
                <w:color w:val="FFFFFF"/>
                <w:sz w:val="20"/>
              </w:rPr>
              <w:t>חשבונית</w:t>
            </w:r>
          </w:p>
        </w:tc>
        <w:tc>
          <w:tcPr>
            <w:tcW w:type="dxa" w:w="1410"/>
            <w:shd w:fill="1F4E79" w:val="clear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/>
                <w:color w:val="FFFFFF"/>
                <w:sz w:val="20"/>
              </w:rPr>
              <w:t>תאריך פרעון</w:t>
            </w:r>
          </w:p>
        </w:tc>
        <w:tc>
          <w:tcPr>
            <w:tcW w:type="dxa" w:w="1410"/>
            <w:shd w:fill="1F4E79" w:val="clear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/>
                <w:color w:val="FFFFFF"/>
                <w:sz w:val="20"/>
              </w:rPr>
              <w:t>ימי פיגור</w:t>
            </w:r>
          </w:p>
        </w:tc>
        <w:tc>
          <w:tcPr>
            <w:tcW w:type="dxa" w:w="1410"/>
            <w:shd w:fill="1F4E79" w:val="clear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/>
                <w:color w:val="FFFFFF"/>
                <w:sz w:val="20"/>
              </w:rPr>
              <w:t>סכום ₪</w:t>
            </w:r>
          </w:p>
        </w:tc>
        <w:tc>
          <w:tcPr>
            <w:tcW w:type="dxa" w:w="1410"/>
            <w:shd w:fill="1F4E79" w:val="clear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/>
                <w:color w:val="FFFFFF"/>
                <w:sz w:val="20"/>
              </w:rPr>
              <w:t>סטטוס</w:t>
            </w:r>
          </w:p>
        </w:tc>
      </w:tr>
      <w:tr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C-1041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אורנים לוגיסטיקה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INV-8831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15.8.2026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12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18,400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בפיגור</w:t>
            </w:r>
          </w:p>
        </w:tc>
      </w:tr>
      <w:tr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C-1108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דקל תעשיות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INV-8844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20.8.2026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7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9,600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בפיגור</w:t>
            </w:r>
          </w:p>
        </w:tc>
      </w:tr>
      <w:tr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C-1215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נחלים מזון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INV-8790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30.7.2026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28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31,250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בפיגור</w:t>
            </w:r>
          </w:p>
        </w:tc>
      </w:tr>
      <w:tr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C-1302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כרמל הפצות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INV-8860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27.8.2026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0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14,200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פרעון היום</w:t>
            </w:r>
          </w:p>
        </w:tc>
      </w:tr>
      <w:tr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C-1419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שקד אלקטרוניקה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INV-8702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1.8.2026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26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22,100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בפיגור</w:t>
            </w:r>
          </w:p>
        </w:tc>
      </w:tr>
      <w:tr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C-1506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גליל שירותים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INV-8866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3.9.2026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עוד 7 ימים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8,750</w:t>
            </w:r>
          </w:p>
        </w:tc>
        <w:tc>
          <w:tcPr>
            <w:tcW w:type="dxa" w:w="1410"/>
          </w:tcPr>
          <w:p>
            <w:pPr>
              <w:jc w:val="right"/>
              <w:bidi w:val="1"/>
            </w:pPr>
            <w:r/>
            <w:r>
              <w:rPr>
                <w:rFonts w:ascii="Calibri" w:hAnsi="Calibri" w:eastAsia="Calibri" w:cs="Calibri"/>
                <w:b w:val="0"/>
                <w:sz w:val="20"/>
              </w:rPr>
              <w:t>פתוח</w:t>
            </w:r>
          </w:p>
        </w:tc>
      </w:tr>
    </w:tbl>
    <w:sectPr w:rsidR="00FC693F" w:rsidRPr="0006063C" w:rsidSect="00034616">
      <w:pgSz w:w="11909" w:h="16834"/>
      <w:pgMar w:top="907" w:right="1020" w:bottom="907" w:left="1020" w:header="720" w:footer="720" w:gutter="0"/>
      <w:cols w:space="720"/>
      <w:docGrid w:linePitch="360"/>
      <w:bidi w:val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 w:cs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